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113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c>
          <w:tcPr>
            <w:tcW w:w="959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学段</w:t>
            </w:r>
          </w:p>
        </w:tc>
        <w:tc>
          <w:tcPr>
            <w:tcW w:w="1134" w:type="dxa"/>
          </w:tcPr>
          <w:p>
            <w:pPr>
              <w:ind w:firstLine="140" w:firstLineChars="5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小学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学科</w:t>
            </w:r>
          </w:p>
        </w:tc>
        <w:tc>
          <w:tcPr>
            <w:tcW w:w="1134" w:type="dxa"/>
          </w:tcPr>
          <w:p>
            <w:pPr>
              <w:ind w:firstLine="140" w:firstLineChars="5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语文</w:t>
            </w:r>
          </w:p>
        </w:tc>
      </w:tr>
    </w:tbl>
    <w:p>
      <w:pPr>
        <w:widowControl/>
        <w:rPr>
          <w:rFonts w:ascii="仿宋" w:hAnsi="仿宋" w:eastAsia="仿宋" w:cs="宋体"/>
          <w:b/>
          <w:kern w:val="0"/>
          <w:sz w:val="32"/>
          <w:szCs w:val="32"/>
        </w:rPr>
      </w:pPr>
    </w:p>
    <w:p>
      <w:pPr>
        <w:widowControl/>
        <w:spacing w:before="156" w:beforeLines="50"/>
        <w:jc w:val="center"/>
        <w:rPr>
          <w:rFonts w:ascii="黑体" w:hAnsi="黑体" w:eastAsia="黑体" w:cs="宋体"/>
          <w:b w:val="0"/>
          <w:bCs/>
          <w:kern w:val="0"/>
          <w:sz w:val="44"/>
          <w:szCs w:val="44"/>
        </w:rPr>
      </w:pPr>
      <w:r>
        <w:rPr>
          <w:rFonts w:hint="eastAsia" w:ascii="黑体" w:hAnsi="黑体" w:eastAsia="黑体" w:cs="宋体"/>
          <w:b w:val="0"/>
          <w:bCs/>
          <w:kern w:val="0"/>
          <w:sz w:val="44"/>
          <w:szCs w:val="44"/>
        </w:rPr>
        <w:t>培养小学生高阶思维的语文课堂教学策略</w:t>
      </w:r>
      <w:bookmarkStart w:id="0" w:name="_GoBack"/>
      <w:bookmarkEnd w:id="0"/>
    </w:p>
    <w:p>
      <w:pPr>
        <w:widowControl/>
        <w:jc w:val="center"/>
        <w:rPr>
          <w:rFonts w:hint="eastAsia" w:ascii="仿宋" w:hAnsi="仿宋" w:eastAsia="仿宋" w:cs="宋体"/>
          <w:b/>
          <w:kern w:val="0"/>
          <w:sz w:val="32"/>
          <w:szCs w:val="32"/>
        </w:rPr>
      </w:pPr>
    </w:p>
    <w:p>
      <w:pPr>
        <w:widowControl/>
        <w:spacing w:before="156" w:beforeLines="50" w:line="300" w:lineRule="auto"/>
        <w:ind w:firstLine="560" w:firstLineChars="200"/>
        <w:jc w:val="left"/>
        <w:rPr>
          <w:rFonts w:ascii="楷体" w:hAnsi="楷体" w:eastAsia="楷体" w:cs="宋体"/>
          <w:kern w:val="0"/>
          <w:sz w:val="30"/>
          <w:szCs w:val="30"/>
        </w:rPr>
      </w:pPr>
      <w:r>
        <w:rPr>
          <w:rFonts w:ascii="黑体" w:hAnsi="黑体" w:eastAsia="黑体" w:cs="宋体"/>
          <w:kern w:val="0"/>
          <w:sz w:val="28"/>
          <w:szCs w:val="32"/>
        </w:rPr>
        <w:t>摘要</w:t>
      </w:r>
      <w:r>
        <w:rPr>
          <w:rFonts w:hint="default" w:ascii="仿宋" w:hAnsi="仿宋" w:eastAsia="仿宋" w:cs="宋体"/>
          <w:kern w:val="0"/>
          <w:sz w:val="28"/>
          <w:szCs w:val="32"/>
          <w:lang w:val="en-US"/>
        </w:rPr>
        <w:t xml:space="preserve">  </w:t>
      </w:r>
      <w:r>
        <w:rPr>
          <w:rFonts w:hint="eastAsia" w:ascii="楷体" w:hAnsi="楷体" w:eastAsia="楷体" w:cs="宋体"/>
          <w:kern w:val="0"/>
          <w:sz w:val="28"/>
          <w:szCs w:val="30"/>
        </w:rPr>
        <w:t>小</w:t>
      </w:r>
      <w:r>
        <w:rPr>
          <w:rFonts w:hint="eastAsia" w:ascii="楷体" w:hAnsi="楷体" w:eastAsia="楷体" w:cs="宋体"/>
          <w:kern w:val="0"/>
          <w:sz w:val="30"/>
          <w:szCs w:val="30"/>
        </w:rPr>
        <w:t>学语文课堂教学活动需要重视培养学生的高阶思维意识，为学生的综合素质发展奠定基础……</w:t>
      </w:r>
    </w:p>
    <w:p>
      <w:pPr>
        <w:widowControl/>
        <w:spacing w:line="300" w:lineRule="auto"/>
        <w:ind w:firstLine="560" w:firstLineChars="200"/>
        <w:jc w:val="left"/>
        <w:rPr>
          <w:rFonts w:ascii="楷体" w:hAnsi="楷体" w:eastAsia="楷体" w:cs="宋体"/>
          <w:kern w:val="0"/>
          <w:sz w:val="30"/>
          <w:szCs w:val="30"/>
        </w:rPr>
      </w:pPr>
      <w:r>
        <w:rPr>
          <w:rFonts w:ascii="黑体" w:hAnsi="黑体" w:eastAsia="黑体" w:cs="宋体"/>
          <w:kern w:val="0"/>
          <w:sz w:val="28"/>
          <w:szCs w:val="32"/>
        </w:rPr>
        <w:t>关键词</w:t>
      </w:r>
      <w:r>
        <w:rPr>
          <w:rFonts w:hint="default" w:ascii="黑体" w:hAnsi="黑体" w:eastAsia="黑体" w:cs="宋体"/>
          <w:kern w:val="0"/>
          <w:sz w:val="28"/>
          <w:szCs w:val="32"/>
          <w:lang w:val="en-US"/>
        </w:rPr>
        <w:t xml:space="preserve">  </w:t>
      </w:r>
      <w:r>
        <w:rPr>
          <w:rFonts w:hint="eastAsia" w:ascii="楷体" w:hAnsi="楷体" w:eastAsia="楷体" w:cs="宋体"/>
          <w:kern w:val="0"/>
          <w:sz w:val="30"/>
          <w:szCs w:val="30"/>
        </w:rPr>
        <w:t>小学生；高阶思维；小学语文；教学策略</w:t>
      </w:r>
    </w:p>
    <w:p>
      <w:pPr>
        <w:widowControl/>
        <w:spacing w:line="300" w:lineRule="auto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br w:type="textWrapping"/>
      </w:r>
      <w:r>
        <w:rPr>
          <w:rFonts w:hint="eastAsia" w:ascii="仿宋" w:hAnsi="仿宋" w:eastAsia="仿宋" w:cs="宋体"/>
          <w:kern w:val="0"/>
          <w:sz w:val="32"/>
          <w:szCs w:val="32"/>
        </w:rPr>
        <w:t xml:space="preserve">    小学阶段是对学生进行思维意识和素质培养的基础阶段，同时也是引导学生思维发展的关键期。…………………</w:t>
      </w:r>
    </w:p>
    <w:p>
      <w:pPr>
        <w:widowControl/>
        <w:spacing w:line="300" w:lineRule="auto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……………………………………………………………。</w:t>
      </w:r>
    </w:p>
    <w:p>
      <w:pPr>
        <w:widowControl/>
        <w:spacing w:line="300" w:lineRule="auto"/>
        <w:jc w:val="left"/>
        <w:rPr>
          <w:rFonts w:ascii="仿宋" w:hAnsi="仿宋" w:eastAsia="仿宋" w:cs="宋体"/>
          <w:kern w:val="0"/>
          <w:sz w:val="32"/>
          <w:szCs w:val="32"/>
        </w:rPr>
      </w:pPr>
    </w:p>
    <w:p>
      <w:pPr>
        <w:widowControl/>
        <w:spacing w:line="300" w:lineRule="auto"/>
        <w:jc w:val="left"/>
        <w:rPr>
          <w:rFonts w:cs="宋体" w:asciiTheme="minorEastAsia" w:hAnsiTheme="minorEastAsia"/>
          <w:kern w:val="0"/>
          <w:sz w:val="28"/>
          <w:szCs w:val="32"/>
        </w:rPr>
      </w:pPr>
      <w:r>
        <w:rPr>
          <w:rFonts w:hint="eastAsia" w:ascii="黑体" w:hAnsi="黑体" w:eastAsia="黑体" w:cs="黑体"/>
          <w:kern w:val="0"/>
          <w:sz w:val="28"/>
          <w:szCs w:val="32"/>
        </w:rPr>
        <w:t>参考文献：</w:t>
      </w:r>
      <w:r>
        <w:rPr>
          <w:rFonts w:hint="eastAsia" w:ascii="黑体" w:hAnsi="黑体" w:eastAsia="黑体" w:cs="黑体"/>
          <w:kern w:val="0"/>
          <w:sz w:val="28"/>
          <w:szCs w:val="32"/>
        </w:rPr>
        <w:br w:type="textWrapping"/>
      </w:r>
      <w:r>
        <w:rPr>
          <w:rFonts w:cs="宋体" w:asciiTheme="minorEastAsia" w:hAnsiTheme="minorEastAsia"/>
          <w:kern w:val="0"/>
          <w:sz w:val="28"/>
          <w:szCs w:val="32"/>
        </w:rPr>
        <w:t>[1]</w:t>
      </w:r>
      <w:r>
        <w:rPr>
          <w:rFonts w:hint="eastAsia" w:cs="宋体" w:asciiTheme="minorEastAsia" w:hAnsiTheme="minorEastAsia"/>
          <w:kern w:val="0"/>
          <w:sz w:val="28"/>
          <w:szCs w:val="32"/>
        </w:rPr>
        <w:t>蔡丽金</w:t>
      </w:r>
      <w:r>
        <w:rPr>
          <w:rFonts w:cs="宋体" w:asciiTheme="minorEastAsia" w:hAnsiTheme="minorEastAsia"/>
          <w:kern w:val="0"/>
          <w:sz w:val="28"/>
          <w:szCs w:val="32"/>
        </w:rPr>
        <w:t>.</w:t>
      </w:r>
      <w:r>
        <w:rPr>
          <w:rFonts w:hint="eastAsia" w:cs="宋体" w:asciiTheme="minorEastAsia" w:hAnsiTheme="minorEastAsia"/>
          <w:kern w:val="0"/>
          <w:sz w:val="28"/>
          <w:szCs w:val="32"/>
        </w:rPr>
        <w:t>以问题为抓手，读出高阶思维新视域</w:t>
      </w:r>
      <w:r>
        <w:rPr>
          <w:rFonts w:cs="宋体" w:asciiTheme="minorEastAsia" w:hAnsiTheme="minorEastAsia"/>
          <w:kern w:val="0"/>
          <w:sz w:val="28"/>
          <w:szCs w:val="32"/>
        </w:rPr>
        <w:t>[J].</w:t>
      </w:r>
      <w:r>
        <w:rPr>
          <w:rFonts w:hint="eastAsia" w:cs="宋体" w:asciiTheme="minorEastAsia" w:hAnsiTheme="minorEastAsia"/>
          <w:kern w:val="0"/>
          <w:sz w:val="28"/>
          <w:szCs w:val="32"/>
        </w:rPr>
        <w:t>中小学教师培训</w:t>
      </w:r>
      <w:r>
        <w:rPr>
          <w:rFonts w:cs="宋体" w:asciiTheme="minorEastAsia" w:hAnsiTheme="minorEastAsia"/>
          <w:kern w:val="0"/>
          <w:sz w:val="28"/>
          <w:szCs w:val="32"/>
        </w:rPr>
        <w:t>，201</w:t>
      </w:r>
      <w:r>
        <w:rPr>
          <w:rFonts w:hint="eastAsia" w:cs="宋体" w:asciiTheme="minorEastAsia" w:hAnsiTheme="minorEastAsia"/>
          <w:kern w:val="0"/>
          <w:sz w:val="28"/>
          <w:szCs w:val="32"/>
        </w:rPr>
        <w:t>8</w:t>
      </w:r>
      <w:r>
        <w:rPr>
          <w:rFonts w:cs="宋体" w:asciiTheme="minorEastAsia" w:hAnsiTheme="minorEastAsia"/>
          <w:kern w:val="0"/>
          <w:sz w:val="28"/>
          <w:szCs w:val="32"/>
        </w:rPr>
        <w:t>(8)</w:t>
      </w:r>
      <w:r>
        <w:rPr>
          <w:rFonts w:hint="eastAsia" w:cs="宋体" w:asciiTheme="minorEastAsia" w:hAnsiTheme="minorEastAsia"/>
          <w:kern w:val="0"/>
          <w:sz w:val="28"/>
          <w:szCs w:val="32"/>
        </w:rPr>
        <w:t>:51-53</w:t>
      </w:r>
      <w:r>
        <w:rPr>
          <w:rFonts w:cs="宋体" w:asciiTheme="minorEastAsia" w:hAnsiTheme="minorEastAsia"/>
          <w:kern w:val="0"/>
          <w:sz w:val="28"/>
          <w:szCs w:val="32"/>
        </w:rPr>
        <w:t>.</w:t>
      </w:r>
      <w:r>
        <w:rPr>
          <w:rFonts w:cs="宋体" w:asciiTheme="minorEastAsia" w:hAnsiTheme="minorEastAsia"/>
          <w:kern w:val="0"/>
          <w:sz w:val="28"/>
          <w:szCs w:val="32"/>
        </w:rPr>
        <w:br w:type="textWrapping"/>
      </w:r>
      <w:r>
        <w:rPr>
          <w:rFonts w:cs="宋体" w:asciiTheme="minorEastAsia" w:hAnsiTheme="minorEastAsia"/>
          <w:kern w:val="0"/>
          <w:sz w:val="28"/>
          <w:szCs w:val="32"/>
        </w:rPr>
        <w:t>[</w:t>
      </w:r>
      <w:r>
        <w:rPr>
          <w:rFonts w:hint="eastAsia" w:cs="宋体" w:asciiTheme="minorEastAsia" w:hAnsiTheme="minorEastAsia"/>
          <w:kern w:val="0"/>
          <w:sz w:val="28"/>
          <w:szCs w:val="32"/>
        </w:rPr>
        <w:t>2</w:t>
      </w:r>
      <w:r>
        <w:rPr>
          <w:rFonts w:cs="宋体" w:asciiTheme="minorEastAsia" w:hAnsiTheme="minorEastAsia"/>
          <w:kern w:val="0"/>
          <w:sz w:val="28"/>
          <w:szCs w:val="32"/>
        </w:rPr>
        <w:t>]</w:t>
      </w:r>
      <w:r>
        <w:rPr>
          <w:rFonts w:hint="eastAsia" w:cs="宋体" w:asciiTheme="minorEastAsia" w:hAnsiTheme="minorEastAsia"/>
          <w:kern w:val="0"/>
          <w:sz w:val="28"/>
          <w:szCs w:val="32"/>
        </w:rPr>
        <w:t>……</w:t>
      </w:r>
    </w:p>
    <w:p>
      <w:pPr>
        <w:widowControl/>
        <w:spacing w:line="300" w:lineRule="auto"/>
        <w:jc w:val="left"/>
        <w:rPr>
          <w:rFonts w:cs="宋体" w:asciiTheme="minorEastAsia" w:hAnsiTheme="minorEastAsia"/>
          <w:kern w:val="0"/>
          <w:sz w:val="28"/>
          <w:szCs w:val="32"/>
        </w:rPr>
      </w:pPr>
    </w:p>
    <w:p>
      <w:pPr>
        <w:spacing w:line="300" w:lineRule="auto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作者姓名:张三</w:t>
      </w:r>
    </w:p>
    <w:p>
      <w:pPr>
        <w:spacing w:line="300" w:lineRule="auto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单位:</w:t>
      </w:r>
    </w:p>
    <w:p>
      <w:pPr>
        <w:spacing w:line="300" w:lineRule="auto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地址:</w:t>
      </w:r>
    </w:p>
    <w:p>
      <w:pPr>
        <w:spacing w:line="300" w:lineRule="auto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邮编:</w:t>
      </w:r>
    </w:p>
    <w:p>
      <w:pPr>
        <w:spacing w:line="300" w:lineRule="auto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 xml:space="preserve">联系电话: </w:t>
      </w:r>
    </w:p>
    <w:p>
      <w:pPr>
        <w:spacing w:line="300" w:lineRule="auto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电子邮箱:</w:t>
      </w:r>
    </w:p>
    <w:p>
      <w:pPr>
        <w:rPr>
          <w:rFonts w:ascii="仿宋" w:hAnsi="仿宋" w:eastAsia="仿宋"/>
          <w:sz w:val="32"/>
          <w:szCs w:val="32"/>
        </w:rPr>
      </w:pPr>
    </w:p>
    <w:p>
      <w:pPr>
        <w:widowControl/>
        <w:jc w:val="left"/>
        <w:rPr>
          <w:rFonts w:ascii="仿宋" w:hAnsi="仿宋" w:eastAsia="仿宋" w:cs="宋体"/>
          <w:kern w:val="0"/>
          <w:sz w:val="32"/>
          <w:szCs w:val="32"/>
        </w:rPr>
      </w:pPr>
    </w:p>
    <w:p>
      <w:pPr>
        <w:rPr>
          <w:rFonts w:ascii="仿宋" w:hAnsi="仿宋" w:eastAsia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26410"/>
    <w:rsid w:val="000655A0"/>
    <w:rsid w:val="00112EC3"/>
    <w:rsid w:val="001403F7"/>
    <w:rsid w:val="00237582"/>
    <w:rsid w:val="004168ED"/>
    <w:rsid w:val="004F0FD5"/>
    <w:rsid w:val="005626EF"/>
    <w:rsid w:val="00573709"/>
    <w:rsid w:val="00726410"/>
    <w:rsid w:val="007D4187"/>
    <w:rsid w:val="007F2DC2"/>
    <w:rsid w:val="008C6642"/>
    <w:rsid w:val="0098299A"/>
    <w:rsid w:val="009A2A4A"/>
    <w:rsid w:val="00B60AAB"/>
    <w:rsid w:val="00C94EA4"/>
    <w:rsid w:val="00D81677"/>
    <w:rsid w:val="00E81511"/>
    <w:rsid w:val="00F87211"/>
    <w:rsid w:val="242C4099"/>
    <w:rsid w:val="421D5654"/>
    <w:rsid w:val="6DFF263E"/>
    <w:rsid w:val="77644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42</Words>
  <Characters>242</Characters>
  <Lines>2</Lines>
  <Paragraphs>1</Paragraphs>
  <TotalTime>32</TotalTime>
  <ScaleCrop>false</ScaleCrop>
  <LinksUpToDate>false</LinksUpToDate>
  <CharactersWithSpaces>283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2019-08-24T23:41:00Z</dcterms:created>
  <dc:creator>microsoft</dc:creator>
  <cp:lastModifiedBy>admin</cp:lastModifiedBy>
  <cp:lastPrinted>2020-07-27T01:07:00Z</cp:lastPrinted>
  <dcterms:modified xsi:type="dcterms:W3CDTF">2020-07-28T01:59:51Z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